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BC" w:rsidRDefault="007673BC" w:rsidP="007673BC">
      <w:pPr>
        <w:rPr>
          <w:color w:val="000000"/>
          <w:sz w:val="16"/>
          <w:szCs w:val="16"/>
          <w:lang w:val="en-US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5265420" cy="162306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3BC" w:rsidRDefault="007673BC" w:rsidP="007673BC">
      <w:pPr>
        <w:rPr>
          <w:lang w:val="en-US"/>
        </w:rPr>
      </w:pPr>
    </w:p>
    <w:p w:rsidR="007673BC" w:rsidRDefault="007673BC" w:rsidP="007673BC">
      <w:pPr>
        <w:jc w:val="both"/>
        <w:rPr>
          <w:sz w:val="16"/>
          <w:szCs w:val="16"/>
          <w:lang w:val="en-US"/>
        </w:rPr>
      </w:pPr>
    </w:p>
    <w:p w:rsidR="007673BC" w:rsidRDefault="007673BC" w:rsidP="007673BC">
      <w:pPr>
        <w:jc w:val="both"/>
      </w:pPr>
      <w:r>
        <w:rPr>
          <w:rFonts w:ascii="Arial" w:hAnsi="Arial" w:cs="Arial"/>
          <w:sz w:val="16"/>
          <w:szCs w:val="16"/>
        </w:rPr>
        <w:t xml:space="preserve">Château La Fleur d'Arthus - La Grave - 33330 VIGNONET SAINT EMILION </w:t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Tel: 06.08.49.18.11 Fax: 05.57.84.61.76 E-mail: fleurdarthus@orange.fr</w:t>
      </w:r>
    </w:p>
    <w:p w:rsidR="007673BC" w:rsidRDefault="007673BC"/>
    <w:p w:rsidR="007673BC" w:rsidRDefault="007673BC" w:rsidP="007673BC">
      <w:pPr>
        <w:jc w:val="center"/>
        <w:rPr>
          <w:rFonts w:ascii="Mistral" w:hAnsi="Mistral"/>
          <w:sz w:val="32"/>
          <w:szCs w:val="32"/>
          <w:u w:val="single"/>
        </w:rPr>
      </w:pPr>
      <w:r w:rsidRPr="007673BC">
        <w:rPr>
          <w:rFonts w:ascii="Mistral" w:hAnsi="Mistral"/>
          <w:sz w:val="32"/>
          <w:szCs w:val="32"/>
          <w:u w:val="single"/>
        </w:rPr>
        <w:t>REVUE DE PRESSE MILLESIME 2007</w:t>
      </w:r>
    </w:p>
    <w:p w:rsidR="00F46EFD" w:rsidRDefault="00F46EFD" w:rsidP="000A00EF">
      <w:pPr>
        <w:rPr>
          <w:b/>
          <w:bCs/>
          <w:sz w:val="16"/>
          <w:szCs w:val="16"/>
        </w:rPr>
      </w:pPr>
    </w:p>
    <w:p w:rsidR="00F46EFD" w:rsidRDefault="00F46EFD" w:rsidP="000A00EF">
      <w:pPr>
        <w:rPr>
          <w:b/>
          <w:bCs/>
          <w:sz w:val="16"/>
          <w:szCs w:val="16"/>
        </w:rPr>
      </w:pPr>
    </w:p>
    <w:p w:rsidR="00597F0D" w:rsidRDefault="00597F0D" w:rsidP="000A00EF">
      <w:pPr>
        <w:rPr>
          <w:b/>
          <w:bCs/>
          <w:sz w:val="16"/>
          <w:szCs w:val="16"/>
        </w:rPr>
      </w:pPr>
    </w:p>
    <w:p w:rsidR="00597F0D" w:rsidRDefault="00597F0D" w:rsidP="00597F0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396B7C">
        <w:rPr>
          <w:rFonts w:ascii="Arial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1139190" cy="561975"/>
            <wp:effectExtent l="19050" t="0" r="3810" b="0"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609" cy="56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F0D" w:rsidRPr="00597F0D" w:rsidRDefault="00597F0D" w:rsidP="00597F0D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597F0D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597F0D" w:rsidRDefault="00597F0D" w:rsidP="00597F0D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97F0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5 MAI 2008 / Robert PARKER </w:t>
      </w:r>
    </w:p>
    <w:p w:rsidR="00597F0D" w:rsidRDefault="00597F0D" w:rsidP="00597F0D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597F0D" w:rsidRPr="00597F0D" w:rsidRDefault="00597F0D" w:rsidP="00597F0D">
      <w:pPr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97F0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LA FLEUR D’ARTHUS Millésime 2007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 :</w:t>
      </w:r>
      <w:r w:rsidRPr="00597F0D">
        <w:rPr>
          <w:rFonts w:ascii="Arial" w:hAnsi="Arial" w:cs="Arial"/>
          <w:b/>
          <w:bCs/>
          <w:color w:val="000000"/>
          <w:sz w:val="18"/>
          <w:szCs w:val="18"/>
        </w:rPr>
        <w:t>85/87</w:t>
      </w:r>
    </w:p>
    <w:p w:rsidR="00597F0D" w:rsidRDefault="00597F0D" w:rsidP="000A00EF">
      <w:pPr>
        <w:rPr>
          <w:b/>
          <w:bCs/>
          <w:sz w:val="16"/>
          <w:szCs w:val="16"/>
        </w:rPr>
      </w:pPr>
    </w:p>
    <w:p w:rsidR="00F46EFD" w:rsidRDefault="00F46EFD" w:rsidP="00F46EFD">
      <w:pPr>
        <w:rPr>
          <w:b/>
          <w:bCs/>
          <w:sz w:val="16"/>
          <w:szCs w:val="16"/>
        </w:rPr>
      </w:pPr>
    </w:p>
    <w:p w:rsidR="00F46EFD" w:rsidRPr="00F46EFD" w:rsidRDefault="00F46EFD" w:rsidP="00F46EFD">
      <w:pPr>
        <w:widowControl/>
        <w:overflowPunct/>
        <w:autoSpaceDE/>
        <w:autoSpaceDN/>
        <w:adjustRightInd/>
        <w:rPr>
          <w:rFonts w:eastAsia="Times New Roman"/>
          <w:color w:val="000000"/>
          <w:kern w:val="0"/>
          <w:sz w:val="24"/>
          <w:szCs w:val="24"/>
        </w:rPr>
      </w:pPr>
      <w:r>
        <w:rPr>
          <w:rFonts w:eastAsia="Times New Roman"/>
          <w:noProof/>
          <w:color w:val="000000"/>
          <w:kern w:val="0"/>
          <w:sz w:val="24"/>
          <w:szCs w:val="24"/>
        </w:rPr>
        <w:drawing>
          <wp:inline distT="0" distB="0" distL="0" distR="0">
            <wp:extent cx="1878330" cy="746122"/>
            <wp:effectExtent l="19050" t="0" r="7620" b="0"/>
            <wp:docPr id="3" name="Image 1" descr="http://www.domaine-mordoree.com/tf/f/images/best_of/bd_tast_13/B_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maine-mordoree.com/tf/f/images/best_of/bd_tast_13/B_D_logo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74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EFD" w:rsidRDefault="00F46EFD" w:rsidP="000A00EF">
      <w:pPr>
        <w:rPr>
          <w:b/>
          <w:bCs/>
          <w:sz w:val="16"/>
          <w:szCs w:val="16"/>
        </w:rPr>
      </w:pPr>
    </w:p>
    <w:p w:rsidR="00F46EFD" w:rsidRDefault="00F46EFD" w:rsidP="000A00EF">
      <w:pPr>
        <w:rPr>
          <w:b/>
          <w:bCs/>
          <w:u w:val="single"/>
        </w:rPr>
      </w:pPr>
      <w:r w:rsidRPr="00F46EFD">
        <w:rPr>
          <w:b/>
          <w:bCs/>
          <w:u w:val="single"/>
        </w:rPr>
        <w:t xml:space="preserve">LA FLEUR D’ARTHUS 2007 : 16/20 </w:t>
      </w:r>
    </w:p>
    <w:p w:rsidR="00F46EFD" w:rsidRDefault="00F46EFD" w:rsidP="000A00EF">
      <w:pPr>
        <w:rPr>
          <w:b/>
          <w:bCs/>
          <w:u w:val="single"/>
        </w:rPr>
      </w:pPr>
    </w:p>
    <w:p w:rsidR="00F46EFD" w:rsidRPr="00F46EFD" w:rsidRDefault="00F46EFD" w:rsidP="000A00EF">
      <w:pPr>
        <w:rPr>
          <w:b/>
          <w:bCs/>
          <w:sz w:val="18"/>
          <w:szCs w:val="18"/>
        </w:rPr>
      </w:pPr>
      <w:r w:rsidRPr="00F46EFD">
        <w:rPr>
          <w:b/>
          <w:bCs/>
          <w:sz w:val="18"/>
          <w:szCs w:val="18"/>
        </w:rPr>
        <w:t xml:space="preserve">Depuis </w:t>
      </w:r>
      <w:r>
        <w:rPr>
          <w:b/>
          <w:bCs/>
          <w:sz w:val="18"/>
          <w:szCs w:val="18"/>
        </w:rPr>
        <w:t>plusieurs années, ce cru de VIGNONET  impressionne par son extrême  qualité d’élaboration et son équilibre raffiné. C’est le cas ici, avec u fruit ultra précis et un corps alliant plénitude, fraîcheur et distinction : bravo.</w:t>
      </w:r>
    </w:p>
    <w:p w:rsidR="00D14E7C" w:rsidRDefault="00D14E7C" w:rsidP="000A00EF">
      <w:pPr>
        <w:rPr>
          <w:b/>
          <w:bCs/>
          <w:sz w:val="16"/>
          <w:szCs w:val="16"/>
        </w:rPr>
      </w:pPr>
    </w:p>
    <w:p w:rsidR="00B641FA" w:rsidRDefault="00B641FA" w:rsidP="000A00EF">
      <w:pPr>
        <w:rPr>
          <w:b/>
          <w:bCs/>
          <w:sz w:val="16"/>
          <w:szCs w:val="16"/>
        </w:rPr>
      </w:pPr>
    </w:p>
    <w:p w:rsidR="00B641FA" w:rsidRDefault="00B641FA" w:rsidP="000A00EF">
      <w:pPr>
        <w:rPr>
          <w:b/>
          <w:bCs/>
          <w:sz w:val="16"/>
          <w:szCs w:val="16"/>
        </w:rPr>
      </w:pPr>
      <w:r w:rsidRPr="00B641FA">
        <w:rPr>
          <w:b/>
          <w:bCs/>
          <w:noProof/>
          <w:sz w:val="16"/>
          <w:szCs w:val="16"/>
        </w:rPr>
        <w:drawing>
          <wp:inline distT="0" distB="0" distL="0" distR="0">
            <wp:extent cx="1959556" cy="365167"/>
            <wp:effectExtent l="19050" t="0" r="2594" b="0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218" cy="365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1FA" w:rsidRDefault="00B641FA" w:rsidP="000A00EF">
      <w:pPr>
        <w:rPr>
          <w:b/>
          <w:bCs/>
          <w:sz w:val="22"/>
          <w:szCs w:val="22"/>
          <w:u w:val="single"/>
        </w:rPr>
      </w:pPr>
      <w:r w:rsidRPr="00B641FA">
        <w:rPr>
          <w:b/>
          <w:bCs/>
          <w:sz w:val="22"/>
          <w:szCs w:val="22"/>
          <w:u w:val="single"/>
        </w:rPr>
        <w:t xml:space="preserve">LA FLEUR D’ARTHUS 2007 : 15/20 </w:t>
      </w:r>
    </w:p>
    <w:p w:rsidR="00B641FA" w:rsidRDefault="00B641FA" w:rsidP="000A00EF">
      <w:pPr>
        <w:rPr>
          <w:b/>
          <w:bCs/>
          <w:sz w:val="22"/>
          <w:szCs w:val="22"/>
          <w:u w:val="single"/>
        </w:rPr>
      </w:pPr>
    </w:p>
    <w:p w:rsidR="00B641FA" w:rsidRPr="00B641FA" w:rsidRDefault="00B641FA" w:rsidP="000A00EF">
      <w:pPr>
        <w:rPr>
          <w:b/>
          <w:bCs/>
          <w:sz w:val="18"/>
          <w:szCs w:val="18"/>
        </w:rPr>
      </w:pPr>
      <w:r w:rsidRPr="00B641FA">
        <w:rPr>
          <w:b/>
          <w:bCs/>
          <w:sz w:val="18"/>
          <w:szCs w:val="18"/>
        </w:rPr>
        <w:t xml:space="preserve">Robe Grenat foncé. Nez de chocolat et d’épices. Un vin dense avec une belle matière moelleuse, assez tannique comme toujours.  </w:t>
      </w:r>
    </w:p>
    <w:p w:rsidR="00B641FA" w:rsidRDefault="00B641FA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1940335" cy="551838"/>
            <wp:effectExtent l="19050" t="0" r="2765" b="0"/>
            <wp:docPr id="7" name="Image 1" descr="Le Mo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Mon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8" cy="552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16"/>
          <w:szCs w:val="16"/>
        </w:rPr>
        <w:t xml:space="preserve"> </w:t>
      </w: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Pr="00AA273D" w:rsidRDefault="00AA273D" w:rsidP="000A00EF">
      <w:pPr>
        <w:rPr>
          <w:b/>
          <w:bCs/>
          <w:sz w:val="16"/>
          <w:szCs w:val="16"/>
          <w:u w:val="single"/>
        </w:rPr>
      </w:pPr>
      <w:r w:rsidRPr="00AA273D">
        <w:rPr>
          <w:b/>
          <w:bCs/>
          <w:sz w:val="16"/>
          <w:szCs w:val="16"/>
          <w:u w:val="single"/>
        </w:rPr>
        <w:t xml:space="preserve">BORDEAU PRIMEURS  2007, 21 Juin 2008 </w:t>
      </w: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LA FLEUR D’ARTHUS : C’est l’un des grands  crus qui à le plus </w:t>
      </w:r>
      <w:proofErr w:type="gramStart"/>
      <w:r>
        <w:rPr>
          <w:b/>
          <w:bCs/>
          <w:sz w:val="16"/>
          <w:szCs w:val="16"/>
        </w:rPr>
        <w:t>progressé ,</w:t>
      </w:r>
      <w:proofErr w:type="gramEnd"/>
      <w:r>
        <w:rPr>
          <w:b/>
          <w:bCs/>
          <w:sz w:val="16"/>
          <w:szCs w:val="16"/>
        </w:rPr>
        <w:t xml:space="preserve"> et ce 2007 suit ces aînés avec une harmonie dans la structure et le fraicheur du fruits . On apprécie sont raffinement. </w:t>
      </w: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</w:p>
    <w:p w:rsidR="00AA273D" w:rsidRDefault="00AA273D" w:rsidP="000A00EF">
      <w:pPr>
        <w:rPr>
          <w:b/>
          <w:bCs/>
          <w:sz w:val="16"/>
          <w:szCs w:val="16"/>
        </w:rPr>
      </w:pPr>
    </w:p>
    <w:p w:rsidR="00C12D97" w:rsidRPr="00C12D97" w:rsidRDefault="00C12D97" w:rsidP="00C12D97">
      <w:pPr>
        <w:widowControl/>
        <w:overflowPunct/>
        <w:autoSpaceDE/>
        <w:autoSpaceDN/>
        <w:adjustRightInd/>
        <w:rPr>
          <w:rFonts w:ascii="Verdana" w:eastAsia="Times New Roman" w:hAnsi="Verdana"/>
          <w:color w:val="FFFFFF"/>
          <w:kern w:val="0"/>
          <w:sz w:val="2"/>
          <w:szCs w:val="2"/>
        </w:rPr>
      </w:pPr>
      <w:r w:rsidRPr="00C12D97">
        <w:rPr>
          <w:rFonts w:ascii="Verdana" w:eastAsia="Times New Roman" w:hAnsi="Verdana"/>
          <w:color w:val="FFFFFF"/>
          <w:kern w:val="0"/>
          <w:sz w:val="2"/>
          <w:szCs w:val="2"/>
        </w:rPr>
        <w:t> </w:t>
      </w:r>
    </w:p>
    <w:p w:rsidR="00C12D97" w:rsidRPr="00C12D97" w:rsidRDefault="00C12D97" w:rsidP="00C12D97">
      <w:pPr>
        <w:widowControl/>
        <w:overflowPunct/>
        <w:autoSpaceDE/>
        <w:autoSpaceDN/>
        <w:adjustRightInd/>
        <w:rPr>
          <w:rFonts w:ascii="Verdana" w:eastAsia="Times New Roman" w:hAnsi="Verdana"/>
          <w:color w:val="333333"/>
          <w:kern w:val="0"/>
          <w:sz w:val="24"/>
          <w:szCs w:val="24"/>
        </w:rPr>
      </w:pPr>
      <w:r>
        <w:rPr>
          <w:rFonts w:ascii="Verdana" w:eastAsia="Times New Roman" w:hAnsi="Verdana"/>
          <w:noProof/>
          <w:color w:val="0000FF"/>
          <w:kern w:val="0"/>
          <w:sz w:val="24"/>
          <w:szCs w:val="24"/>
        </w:rPr>
        <w:lastRenderedPageBreak/>
        <w:drawing>
          <wp:inline distT="0" distB="0" distL="0" distR="0">
            <wp:extent cx="1538186" cy="314325"/>
            <wp:effectExtent l="19050" t="0" r="4864" b="0"/>
            <wp:docPr id="47" name="Image 47" descr="lexpress.f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lexpress.f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86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97" w:rsidRDefault="00C12D97" w:rsidP="000A00EF">
      <w:pPr>
        <w:rPr>
          <w:b/>
          <w:bCs/>
          <w:sz w:val="16"/>
          <w:szCs w:val="16"/>
        </w:rPr>
      </w:pPr>
    </w:p>
    <w:p w:rsidR="00C12D97" w:rsidRDefault="00C12D97" w:rsidP="000A00EF">
      <w:pPr>
        <w:rPr>
          <w:b/>
          <w:bCs/>
          <w:sz w:val="16"/>
          <w:szCs w:val="16"/>
        </w:rPr>
      </w:pPr>
    </w:p>
    <w:p w:rsidR="00C12D97" w:rsidRPr="00C12D97" w:rsidRDefault="00C12D97" w:rsidP="00C12D97">
      <w:pPr>
        <w:widowControl/>
        <w:overflowPunct/>
        <w:autoSpaceDE/>
        <w:autoSpaceDN/>
        <w:adjustRightInd/>
        <w:rPr>
          <w:rFonts w:ascii="Verdana" w:eastAsia="Times New Roman" w:hAnsi="Verdana"/>
          <w:color w:val="FFFFFF"/>
          <w:kern w:val="0"/>
          <w:sz w:val="2"/>
          <w:szCs w:val="2"/>
        </w:rPr>
      </w:pPr>
      <w:r w:rsidRPr="00C12D97">
        <w:rPr>
          <w:rFonts w:ascii="Verdana" w:eastAsia="Times New Roman" w:hAnsi="Verdana"/>
          <w:color w:val="FFFFFF"/>
          <w:kern w:val="0"/>
          <w:sz w:val="2"/>
          <w:szCs w:val="2"/>
        </w:rPr>
        <w:t> </w:t>
      </w:r>
    </w:p>
    <w:p w:rsidR="00C12D97" w:rsidRPr="00C12D97" w:rsidRDefault="00C12D97" w:rsidP="00C12D97">
      <w:pPr>
        <w:widowControl/>
        <w:overflowPunct/>
        <w:autoSpaceDE/>
        <w:autoSpaceDN/>
        <w:adjustRightInd/>
        <w:rPr>
          <w:rFonts w:ascii="Verdana" w:eastAsia="Times New Roman" w:hAnsi="Verdana"/>
          <w:b/>
          <w:color w:val="333333"/>
          <w:kern w:val="0"/>
          <w:u w:val="single"/>
        </w:rPr>
      </w:pPr>
      <w:r w:rsidRPr="00C12D97">
        <w:rPr>
          <w:rFonts w:ascii="Verdana" w:eastAsia="Times New Roman" w:hAnsi="Verdana"/>
          <w:b/>
          <w:color w:val="333333"/>
          <w:kern w:val="0"/>
          <w:u w:val="single"/>
        </w:rPr>
        <w:t xml:space="preserve">LA FLEUR D’ARTHUS SAINT EMILION GRAND CRU Millésime 2007 : 16/20 </w:t>
      </w:r>
    </w:p>
    <w:p w:rsidR="00C12D97" w:rsidRPr="00C12D97" w:rsidRDefault="00C12D97" w:rsidP="000A00EF">
      <w:pPr>
        <w:rPr>
          <w:b/>
          <w:bCs/>
        </w:rPr>
      </w:pPr>
    </w:p>
    <w:p w:rsidR="00C12D97" w:rsidRPr="00C12D97" w:rsidRDefault="00C12D97" w:rsidP="000A00EF">
      <w:pPr>
        <w:rPr>
          <w:b/>
          <w:bCs/>
        </w:rPr>
      </w:pPr>
    </w:p>
    <w:p w:rsidR="00C12D97" w:rsidRPr="00C12D97" w:rsidRDefault="00C12D97" w:rsidP="000A00EF">
      <w:pPr>
        <w:rPr>
          <w:b/>
          <w:bCs/>
        </w:rPr>
      </w:pPr>
    </w:p>
    <w:p w:rsidR="00C12D97" w:rsidRDefault="00C12D97" w:rsidP="000A00EF">
      <w:pPr>
        <w:rPr>
          <w:b/>
          <w:bCs/>
          <w:sz w:val="16"/>
          <w:szCs w:val="16"/>
        </w:rPr>
      </w:pPr>
    </w:p>
    <w:p w:rsidR="00C12D97" w:rsidRDefault="00C12D97" w:rsidP="000A00EF">
      <w:pPr>
        <w:rPr>
          <w:b/>
          <w:bCs/>
          <w:sz w:val="16"/>
          <w:szCs w:val="16"/>
        </w:rPr>
      </w:pPr>
    </w:p>
    <w:p w:rsidR="000A00EF" w:rsidRDefault="000A00EF" w:rsidP="000A00EF">
      <w:pPr>
        <w:rPr>
          <w:b/>
          <w:bCs/>
          <w:sz w:val="16"/>
          <w:szCs w:val="16"/>
        </w:rPr>
      </w:pPr>
      <w:r>
        <w:rPr>
          <w:b/>
          <w:noProof/>
          <w:sz w:val="16"/>
          <w:szCs w:val="16"/>
        </w:rPr>
        <w:drawing>
          <wp:inline distT="0" distB="0" distL="0" distR="0">
            <wp:extent cx="746760" cy="609600"/>
            <wp:effectExtent l="19050" t="0" r="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0EF" w:rsidRPr="005E2E5E" w:rsidRDefault="000A00EF" w:rsidP="000A00EF">
      <w:pPr>
        <w:rPr>
          <w:b/>
          <w:bCs/>
          <w:color w:val="943634" w:themeColor="accent2" w:themeShade="BF"/>
          <w:sz w:val="16"/>
          <w:szCs w:val="16"/>
          <w:u w:val="single"/>
        </w:rPr>
      </w:pPr>
      <w:r w:rsidRPr="005E2E5E">
        <w:rPr>
          <w:b/>
          <w:bCs/>
          <w:color w:val="943634" w:themeColor="accent2" w:themeShade="BF"/>
          <w:sz w:val="16"/>
          <w:szCs w:val="16"/>
          <w:u w:val="single"/>
        </w:rPr>
        <w:t xml:space="preserve">Jean Marc QUARIN </w:t>
      </w:r>
    </w:p>
    <w:p w:rsidR="005E2E5E" w:rsidRDefault="005E2E5E" w:rsidP="000A00EF">
      <w:pPr>
        <w:rPr>
          <w:b/>
          <w:sz w:val="18"/>
          <w:szCs w:val="18"/>
          <w:u w:val="single"/>
        </w:rPr>
      </w:pPr>
    </w:p>
    <w:p w:rsidR="000A00EF" w:rsidRDefault="000A00EF" w:rsidP="000A00EF">
      <w:pPr>
        <w:rPr>
          <w:b/>
          <w:sz w:val="18"/>
          <w:szCs w:val="18"/>
          <w:u w:val="single"/>
        </w:rPr>
      </w:pPr>
      <w:r w:rsidRPr="000A00EF">
        <w:rPr>
          <w:b/>
          <w:sz w:val="18"/>
          <w:szCs w:val="18"/>
          <w:u w:val="single"/>
        </w:rPr>
        <w:t>LA FLEUR D’ARTHUS 2007</w:t>
      </w:r>
      <w:r>
        <w:rPr>
          <w:b/>
          <w:sz w:val="18"/>
          <w:szCs w:val="18"/>
          <w:u w:val="single"/>
        </w:rPr>
        <w:t> :</w:t>
      </w:r>
      <w:r w:rsidRPr="000A00EF">
        <w:rPr>
          <w:b/>
          <w:sz w:val="18"/>
          <w:szCs w:val="18"/>
          <w:u w:val="single"/>
        </w:rPr>
        <w:t xml:space="preserve"> 15</w:t>
      </w:r>
    </w:p>
    <w:p w:rsidR="00597F0D" w:rsidRDefault="00597F0D" w:rsidP="000A00EF">
      <w:pPr>
        <w:rPr>
          <w:b/>
          <w:sz w:val="18"/>
          <w:szCs w:val="18"/>
          <w:u w:val="single"/>
        </w:rPr>
      </w:pPr>
    </w:p>
    <w:p w:rsidR="00CA3087" w:rsidRDefault="000A00EF" w:rsidP="000A00EF">
      <w:pPr>
        <w:rPr>
          <w:b/>
          <w:sz w:val="18"/>
          <w:szCs w:val="18"/>
        </w:rPr>
      </w:pPr>
      <w:r w:rsidRPr="000A00EF">
        <w:rPr>
          <w:b/>
          <w:sz w:val="18"/>
          <w:szCs w:val="18"/>
        </w:rPr>
        <w:t>Couleur pourpre</w:t>
      </w:r>
      <w:r>
        <w:rPr>
          <w:b/>
          <w:sz w:val="18"/>
          <w:szCs w:val="18"/>
        </w:rPr>
        <w:t xml:space="preserve"> et intense. Nez fruité, aromatique, de type fruit très mur. Bouche tendre, se développant très fruitée </w:t>
      </w:r>
    </w:p>
    <w:p w:rsidR="00CA3087" w:rsidRDefault="000A00EF" w:rsidP="000A00EF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et</w:t>
      </w:r>
      <w:proofErr w:type="gramEnd"/>
      <w:r>
        <w:rPr>
          <w:b/>
          <w:sz w:val="18"/>
          <w:szCs w:val="18"/>
        </w:rPr>
        <w:t xml:space="preserve"> mê</w:t>
      </w:r>
      <w:r w:rsidR="005E2E5E">
        <w:rPr>
          <w:b/>
          <w:sz w:val="18"/>
          <w:szCs w:val="18"/>
        </w:rPr>
        <w:t xml:space="preserve">me grasse et veloutée au milieu. Tannin enrobés. Finale savoureuse et un brin tannique. Longueur normale. </w:t>
      </w:r>
    </w:p>
    <w:p w:rsidR="00B641FA" w:rsidRDefault="00B641FA" w:rsidP="000A00EF">
      <w:pPr>
        <w:rPr>
          <w:b/>
          <w:sz w:val="24"/>
          <w:szCs w:val="24"/>
          <w:u w:val="single"/>
        </w:rPr>
      </w:pPr>
    </w:p>
    <w:p w:rsidR="00B641FA" w:rsidRDefault="00B641FA" w:rsidP="000A00EF">
      <w:pPr>
        <w:rPr>
          <w:b/>
          <w:sz w:val="24"/>
          <w:szCs w:val="24"/>
          <w:u w:val="single"/>
        </w:rPr>
      </w:pPr>
    </w:p>
    <w:p w:rsidR="008F4BCB" w:rsidRDefault="008F4BCB" w:rsidP="000A00EF">
      <w:pPr>
        <w:rPr>
          <w:b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730010" cy="439665"/>
            <wp:effectExtent l="19050" t="0" r="0" b="0"/>
            <wp:docPr id="4" name="Image 1" descr="http://www.itconceptfr.com/Pageshtml/PlanSite_VA.html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tconceptfr.com/Pageshtml/PlanSite_VA.html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90" cy="440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B">
        <w:rPr>
          <w:b/>
          <w:sz w:val="24"/>
          <w:szCs w:val="24"/>
          <w:u w:val="single"/>
        </w:rPr>
        <w:t>Bernard BURTSCHY</w:t>
      </w:r>
      <w:r>
        <w:rPr>
          <w:b/>
          <w:sz w:val="24"/>
          <w:szCs w:val="24"/>
          <w:u w:val="single"/>
        </w:rPr>
        <w:t xml:space="preserve"> Revue de Vin de France </w:t>
      </w:r>
    </w:p>
    <w:p w:rsidR="008F4BCB" w:rsidRDefault="008F4BCB" w:rsidP="000A00EF">
      <w:pPr>
        <w:rPr>
          <w:b/>
          <w:sz w:val="24"/>
          <w:szCs w:val="24"/>
          <w:u w:val="single"/>
        </w:rPr>
      </w:pPr>
    </w:p>
    <w:p w:rsidR="008F4BCB" w:rsidRDefault="008F4BCB" w:rsidP="000A00EF">
      <w:pPr>
        <w:rPr>
          <w:b/>
          <w:sz w:val="18"/>
          <w:szCs w:val="18"/>
        </w:rPr>
      </w:pPr>
      <w:r>
        <w:rPr>
          <w:b/>
          <w:sz w:val="24"/>
          <w:szCs w:val="24"/>
          <w:u w:val="single"/>
        </w:rPr>
        <w:t xml:space="preserve">Château LA FLEUR D’ARTHUS note 89/90 </w:t>
      </w:r>
      <w:r>
        <w:rPr>
          <w:b/>
          <w:sz w:val="18"/>
          <w:szCs w:val="18"/>
        </w:rPr>
        <w:t xml:space="preserve"> </w:t>
      </w:r>
    </w:p>
    <w:p w:rsidR="008F4BCB" w:rsidRDefault="008F4BCB" w:rsidP="000A00EF">
      <w:pPr>
        <w:rPr>
          <w:b/>
          <w:sz w:val="18"/>
          <w:szCs w:val="18"/>
        </w:rPr>
      </w:pPr>
    </w:p>
    <w:p w:rsidR="000A00EF" w:rsidRPr="000A00EF" w:rsidRDefault="005E2E5E" w:rsidP="000A00EF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0A00EF">
        <w:rPr>
          <w:b/>
          <w:sz w:val="18"/>
          <w:szCs w:val="18"/>
        </w:rPr>
        <w:t xml:space="preserve">  </w:t>
      </w:r>
    </w:p>
    <w:p w:rsidR="000C3EEC" w:rsidRDefault="000C3EEC" w:rsidP="00433752">
      <w:pPr>
        <w:shd w:val="clear" w:color="auto" w:fill="72002D"/>
        <w:spacing w:line="216" w:lineRule="atLeast"/>
        <w:rPr>
          <w:rFonts w:ascii="Mistral" w:hAnsi="Mistral"/>
          <w:sz w:val="32"/>
          <w:szCs w:val="32"/>
          <w:u w:val="single"/>
          <w:lang w:val="en-US"/>
        </w:rPr>
      </w:pPr>
      <w:r>
        <w:rPr>
          <w:rFonts w:ascii="Verdana" w:hAnsi="Verdana"/>
          <w:caps/>
          <w:noProof/>
          <w:color w:val="DFBFCC"/>
          <w:spacing w:val="14"/>
          <w:sz w:val="12"/>
          <w:szCs w:val="12"/>
          <w:bdr w:val="none" w:sz="0" w:space="0" w:color="auto" w:frame="1"/>
        </w:rPr>
        <w:drawing>
          <wp:inline distT="0" distB="0" distL="0" distR="0">
            <wp:extent cx="1703915" cy="406853"/>
            <wp:effectExtent l="19050" t="0" r="0" b="0"/>
            <wp:docPr id="6" name="Image 3" descr="http://www.wineaccess.com/graphics/expert/tanzer/images/hdrLogo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ineaccess.com/graphics/expert/tanzer/images/hdrLogo.gif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55" cy="40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87" w:rsidRDefault="00CA3087" w:rsidP="007673BC">
      <w:pPr>
        <w:rPr>
          <w:rFonts w:asciiTheme="majorHAnsi" w:hAnsiTheme="majorHAnsi"/>
          <w:b/>
          <w:u w:val="single"/>
          <w:lang w:val="en-US"/>
        </w:rPr>
      </w:pPr>
    </w:p>
    <w:p w:rsidR="00433752" w:rsidRPr="002569E7" w:rsidRDefault="002569E7" w:rsidP="007673BC">
      <w:pPr>
        <w:rPr>
          <w:rFonts w:asciiTheme="majorHAnsi" w:hAnsiTheme="majorHAnsi"/>
          <w:b/>
          <w:u w:val="single"/>
          <w:lang w:val="en-US"/>
        </w:rPr>
      </w:pPr>
      <w:r w:rsidRPr="002569E7">
        <w:rPr>
          <w:rFonts w:asciiTheme="majorHAnsi" w:hAnsiTheme="majorHAnsi"/>
          <w:b/>
          <w:u w:val="single"/>
          <w:lang w:val="en-US"/>
        </w:rPr>
        <w:t xml:space="preserve">LA FLEUR D’ARTHUS </w:t>
      </w:r>
      <w:proofErr w:type="gramStart"/>
      <w:r w:rsidRPr="002569E7">
        <w:rPr>
          <w:rFonts w:asciiTheme="majorHAnsi" w:hAnsiTheme="majorHAnsi"/>
          <w:b/>
          <w:u w:val="single"/>
          <w:lang w:val="en-US"/>
        </w:rPr>
        <w:t>2007 :</w:t>
      </w:r>
      <w:proofErr w:type="gramEnd"/>
      <w:r w:rsidRPr="002569E7">
        <w:rPr>
          <w:rFonts w:asciiTheme="majorHAnsi" w:hAnsiTheme="majorHAnsi"/>
          <w:b/>
          <w:u w:val="single"/>
          <w:lang w:val="en-US"/>
        </w:rPr>
        <w:t xml:space="preserve"> 85/87</w:t>
      </w:r>
    </w:p>
    <w:p w:rsidR="00433752" w:rsidRPr="002569E7" w:rsidRDefault="002569E7" w:rsidP="007673BC">
      <w:pPr>
        <w:rPr>
          <w:rFonts w:asciiTheme="majorHAnsi" w:hAnsiTheme="majorHAnsi"/>
          <w:b/>
          <w:lang w:val="en-US"/>
        </w:rPr>
      </w:pPr>
      <w:r w:rsidRPr="002569E7">
        <w:rPr>
          <w:rFonts w:asciiTheme="majorHAnsi" w:hAnsiTheme="majorHAnsi"/>
          <w:b/>
          <w:lang w:val="en-US"/>
        </w:rPr>
        <w:t>Good full ruby co</w:t>
      </w:r>
      <w:r>
        <w:rPr>
          <w:rFonts w:asciiTheme="majorHAnsi" w:hAnsiTheme="majorHAnsi"/>
          <w:b/>
          <w:lang w:val="en-US"/>
        </w:rPr>
        <w:t xml:space="preserve">lor. </w:t>
      </w:r>
      <w:proofErr w:type="gramStart"/>
      <w:r>
        <w:rPr>
          <w:rFonts w:asciiTheme="majorHAnsi" w:hAnsiTheme="majorHAnsi"/>
          <w:b/>
          <w:lang w:val="en-US"/>
        </w:rPr>
        <w:t>Perfumed aromas of cherry and violet.</w:t>
      </w:r>
      <w:proofErr w:type="gramEnd"/>
      <w:r>
        <w:rPr>
          <w:rFonts w:asciiTheme="majorHAnsi" w:hAnsiTheme="majorHAnsi"/>
          <w:b/>
          <w:lang w:val="en-US"/>
        </w:rPr>
        <w:t xml:space="preserve"> </w:t>
      </w:r>
      <w:proofErr w:type="gramStart"/>
      <w:r w:rsidR="00CA3087">
        <w:rPr>
          <w:rFonts w:asciiTheme="majorHAnsi" w:hAnsiTheme="majorHAnsi"/>
          <w:b/>
          <w:lang w:val="en-US"/>
        </w:rPr>
        <w:t>Supple and sweet, with moderate flesh and weight but good palate-dusting breadth.</w:t>
      </w:r>
      <w:proofErr w:type="gramEnd"/>
      <w:r w:rsidR="00CA3087">
        <w:rPr>
          <w:rFonts w:asciiTheme="majorHAnsi" w:hAnsiTheme="majorHAnsi"/>
          <w:b/>
          <w:lang w:val="en-US"/>
        </w:rPr>
        <w:t xml:space="preserve"> </w:t>
      </w:r>
      <w:proofErr w:type="gramStart"/>
      <w:r w:rsidR="00CA3087">
        <w:rPr>
          <w:rFonts w:asciiTheme="majorHAnsi" w:hAnsiTheme="majorHAnsi"/>
          <w:b/>
          <w:lang w:val="en-US"/>
        </w:rPr>
        <w:t>A bit inky and firm-edged on the back end, but offers nice persistence.</w:t>
      </w:r>
      <w:proofErr w:type="gramEnd"/>
    </w:p>
    <w:p w:rsidR="00433752" w:rsidRPr="002569E7" w:rsidRDefault="00433752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  <w:lang w:val="en-US"/>
        </w:rPr>
      </w:pPr>
    </w:p>
    <w:p w:rsidR="008F4BCB" w:rsidRDefault="008F4BCB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24"/>
          <w:szCs w:val="24"/>
        </w:rPr>
      </w:pPr>
      <w:r>
        <w:rPr>
          <w:rFonts w:ascii="Arial" w:hAnsi="Arial" w:cs="Arial"/>
          <w:noProof/>
          <w:color w:val="002BB8"/>
          <w:sz w:val="18"/>
          <w:szCs w:val="18"/>
          <w:bdr w:val="single" w:sz="4" w:space="0" w:color="BBBBBB" w:frame="1"/>
        </w:rPr>
        <w:drawing>
          <wp:inline distT="0" distB="0" distL="0" distR="0">
            <wp:extent cx="447675" cy="447675"/>
            <wp:effectExtent l="19050" t="0" r="9525" b="0"/>
            <wp:docPr id="5" name="Image 4" descr="Drapeau de la Suisse">
              <a:hlinkClick xmlns:a="http://schemas.openxmlformats.org/drawingml/2006/main" r:id="rId17" tooltip="&quot;Drapeau de la Suiss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rapeau de la Suisse">
                      <a:hlinkClick r:id="rId17" tooltip="&quot;Drapeau de la Suiss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10" cy="4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BCB">
        <w:rPr>
          <w:rFonts w:eastAsia="Times New Roman"/>
          <w:b/>
          <w:color w:val="000000"/>
          <w:kern w:val="0"/>
          <w:sz w:val="28"/>
          <w:szCs w:val="28"/>
          <w:u w:val="single"/>
        </w:rPr>
        <w:t>René GABRIEL</w:t>
      </w:r>
      <w:r>
        <w:rPr>
          <w:rFonts w:ascii="Verdana" w:eastAsia="Times New Roman" w:hAnsi="Verdana"/>
          <w:color w:val="000000"/>
          <w:kern w:val="0"/>
          <w:sz w:val="24"/>
          <w:szCs w:val="24"/>
        </w:rPr>
        <w:t xml:space="preserve"> </w:t>
      </w:r>
    </w:p>
    <w:p w:rsidR="008F4BCB" w:rsidRDefault="008F4BCB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24"/>
          <w:szCs w:val="24"/>
        </w:rPr>
      </w:pPr>
    </w:p>
    <w:p w:rsidR="002569E7" w:rsidRPr="002569E7" w:rsidRDefault="008F4BCB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13"/>
          <w:szCs w:val="13"/>
        </w:rPr>
      </w:pPr>
      <w:r w:rsidRPr="008F4BCB">
        <w:rPr>
          <w:rFonts w:eastAsia="Times New Roman"/>
          <w:b/>
          <w:color w:val="000000"/>
          <w:kern w:val="0"/>
          <w:sz w:val="24"/>
          <w:szCs w:val="24"/>
        </w:rPr>
        <w:t>Château LA FLEUR D’ARTHUS Millésime 2007 Note 16/20</w:t>
      </w:r>
      <w:r>
        <w:rPr>
          <w:rFonts w:ascii="Verdana" w:eastAsia="Times New Roman" w:hAnsi="Verdana"/>
          <w:color w:val="000000"/>
          <w:kern w:val="0"/>
          <w:sz w:val="24"/>
          <w:szCs w:val="24"/>
        </w:rPr>
        <w:t xml:space="preserve"> </w:t>
      </w:r>
      <w:r w:rsidR="002569E7">
        <w:rPr>
          <w:rFonts w:ascii="Verdana" w:eastAsia="Times New Roman" w:hAnsi="Verdana"/>
          <w:noProof/>
          <w:color w:val="AE0D1B"/>
          <w:kern w:val="0"/>
          <w:sz w:val="13"/>
          <w:szCs w:val="13"/>
        </w:rPr>
        <w:drawing>
          <wp:inline distT="0" distB="0" distL="0" distR="0">
            <wp:extent cx="7620" cy="7620"/>
            <wp:effectExtent l="0" t="0" r="0" b="0"/>
            <wp:docPr id="12" name="Image 12" descr="http://ad.adworx.at/RealMedia/ads/Creatives/OasDefault/UUcount_falstaff/empty.gif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d.adworx.at/RealMedia/ads/Creatives/OasDefault/UUcount_falstaff/empty.gif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9E7" w:rsidRPr="002569E7" w:rsidRDefault="002569E7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13"/>
          <w:szCs w:val="13"/>
        </w:rPr>
      </w:pPr>
      <w:r>
        <w:rPr>
          <w:rFonts w:ascii="Verdana" w:eastAsia="Times New Roman" w:hAnsi="Verdana"/>
          <w:noProof/>
          <w:color w:val="000000"/>
          <w:kern w:val="0"/>
          <w:sz w:val="13"/>
          <w:szCs w:val="13"/>
        </w:rPr>
        <w:drawing>
          <wp:inline distT="0" distB="0" distL="0" distR="0">
            <wp:extent cx="7620" cy="7620"/>
            <wp:effectExtent l="0" t="0" r="0" b="0"/>
            <wp:docPr id="13" name="Image 13" descr="http://ad.adworx.at/RealMedia/ads/adstream_lx.ads/www.falstaff.at/startseite/2119096503/Top1/OasDefault/UUcount_falstaff/empty.gif/35316661306666383438333532356230?_RM_EMPTY_&amp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.adworx.at/RealMedia/ads/adstream_lx.ads/www.falstaff.at/startseite/2119096503/Top1/OasDefault/UUcount_falstaff/empty.gif/35316661306666383438333532356230?_RM_EMPTY_&amp;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87" w:rsidRDefault="00CA3087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13"/>
          <w:szCs w:val="13"/>
        </w:rPr>
      </w:pPr>
    </w:p>
    <w:p w:rsidR="00CA3087" w:rsidRDefault="00CA3087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13"/>
          <w:szCs w:val="13"/>
        </w:rPr>
      </w:pPr>
    </w:p>
    <w:p w:rsidR="002569E7" w:rsidRPr="002569E7" w:rsidRDefault="002569E7" w:rsidP="002569E7">
      <w:pPr>
        <w:widowControl/>
        <w:shd w:val="clear" w:color="auto" w:fill="FFFFFF"/>
        <w:overflowPunct/>
        <w:autoSpaceDE/>
        <w:autoSpaceDN/>
        <w:adjustRightInd/>
        <w:spacing w:line="180" w:lineRule="atLeast"/>
        <w:rPr>
          <w:rFonts w:ascii="Verdana" w:eastAsia="Times New Roman" w:hAnsi="Verdana"/>
          <w:color w:val="000000"/>
          <w:kern w:val="0"/>
          <w:sz w:val="13"/>
          <w:szCs w:val="13"/>
        </w:rPr>
      </w:pPr>
      <w:r>
        <w:rPr>
          <w:rFonts w:ascii="Verdana" w:eastAsia="Times New Roman" w:hAnsi="Verdana"/>
          <w:noProof/>
          <w:color w:val="AE0D1B"/>
          <w:kern w:val="0"/>
          <w:sz w:val="13"/>
          <w:szCs w:val="13"/>
        </w:rPr>
        <w:drawing>
          <wp:inline distT="0" distB="0" distL="0" distR="0">
            <wp:extent cx="3743325" cy="535330"/>
            <wp:effectExtent l="19050" t="0" r="0" b="0"/>
            <wp:docPr id="14" name="Image 14" descr="Falstaff - Wein.Essen.Trinke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alstaff - Wein.Essen.Trinke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07" cy="53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87" w:rsidRDefault="00CA3087" w:rsidP="007673B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433752" w:rsidRPr="00CA3087" w:rsidRDefault="00CA3087" w:rsidP="007673BC">
      <w:pPr>
        <w:rPr>
          <w:rFonts w:asciiTheme="majorHAnsi" w:hAnsiTheme="majorHAnsi"/>
          <w:b/>
          <w:sz w:val="24"/>
          <w:szCs w:val="24"/>
          <w:u w:val="single"/>
        </w:rPr>
      </w:pPr>
      <w:r w:rsidRPr="00CA3087">
        <w:rPr>
          <w:rFonts w:asciiTheme="majorHAnsi" w:hAnsiTheme="majorHAnsi"/>
          <w:b/>
          <w:sz w:val="24"/>
          <w:szCs w:val="24"/>
          <w:u w:val="single"/>
        </w:rPr>
        <w:t xml:space="preserve">LA FLEUR D’ARTHUS 2007 : 90/92 </w:t>
      </w:r>
    </w:p>
    <w:p w:rsidR="007673BC" w:rsidRPr="00717F21" w:rsidRDefault="00F076EE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</w:pPr>
      <w:r w:rsidRPr="00717F21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 xml:space="preserve">DEGUSTATION. </w:t>
      </w:r>
      <w:r w:rsidR="007673BC" w:rsidRPr="00717F21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>DE  Mario SCHEUERMANN</w:t>
      </w:r>
    </w:p>
    <w:p w:rsidR="00F076EE" w:rsidRPr="00F46EFD" w:rsidRDefault="00F076EE" w:rsidP="007673BC">
      <w:pPr>
        <w:rPr>
          <w:rFonts w:asciiTheme="majorHAnsi" w:hAnsiTheme="majorHAnsi"/>
          <w:b/>
          <w:u w:val="single"/>
        </w:rPr>
      </w:pPr>
      <w:r w:rsidRPr="00F46EFD">
        <w:rPr>
          <w:rFonts w:asciiTheme="majorHAnsi" w:hAnsiTheme="majorHAnsi"/>
          <w:b/>
          <w:u w:val="single"/>
        </w:rPr>
        <w:t>Château LA FLEUR D’ARTHUS Note 85/87.</w:t>
      </w:r>
    </w:p>
    <w:p w:rsidR="00F076EE" w:rsidRPr="00F46EFD" w:rsidRDefault="00F076EE" w:rsidP="007673BC">
      <w:pPr>
        <w:rPr>
          <w:rFonts w:asciiTheme="majorHAnsi" w:hAnsiTheme="majorHAnsi"/>
          <w:b/>
          <w:u w:val="single"/>
        </w:rPr>
      </w:pPr>
    </w:p>
    <w:p w:rsidR="00F076EE" w:rsidRPr="00F46EFD" w:rsidRDefault="00F076EE" w:rsidP="007673BC">
      <w:pPr>
        <w:rPr>
          <w:rFonts w:asciiTheme="majorHAnsi" w:hAnsiTheme="majorHAnsi"/>
          <w:b/>
          <w:sz w:val="18"/>
          <w:szCs w:val="18"/>
        </w:rPr>
      </w:pPr>
      <w:r w:rsidRPr="00F46EFD">
        <w:rPr>
          <w:rFonts w:asciiTheme="majorHAnsi" w:hAnsiTheme="majorHAnsi"/>
          <w:b/>
          <w:sz w:val="18"/>
          <w:szCs w:val="18"/>
        </w:rPr>
        <w:t xml:space="preserve">Rouge rubis. Beau fruit de cerise mûre, avec déjà une bonne dose de douceur dans le nez. En bouche, un moelleux, </w:t>
      </w:r>
      <w:r w:rsidR="009230E1" w:rsidRPr="00F46EFD">
        <w:rPr>
          <w:rFonts w:asciiTheme="majorHAnsi" w:hAnsiTheme="majorHAnsi"/>
          <w:b/>
          <w:sz w:val="18"/>
          <w:szCs w:val="18"/>
        </w:rPr>
        <w:t>doux,</w:t>
      </w:r>
      <w:r w:rsidRPr="00F46EFD">
        <w:rPr>
          <w:rFonts w:asciiTheme="majorHAnsi" w:hAnsiTheme="majorHAnsi"/>
          <w:b/>
          <w:sz w:val="18"/>
          <w:szCs w:val="18"/>
        </w:rPr>
        <w:t xml:space="preserve"> </w:t>
      </w:r>
      <w:r w:rsidR="009230E1" w:rsidRPr="00F46EFD">
        <w:rPr>
          <w:rFonts w:asciiTheme="majorHAnsi" w:hAnsiTheme="majorHAnsi"/>
          <w:b/>
          <w:sz w:val="18"/>
          <w:szCs w:val="18"/>
        </w:rPr>
        <w:t>élégant,</w:t>
      </w:r>
      <w:r w:rsidRPr="00F46EFD">
        <w:rPr>
          <w:rFonts w:asciiTheme="majorHAnsi" w:hAnsiTheme="majorHAnsi"/>
          <w:b/>
          <w:sz w:val="18"/>
          <w:szCs w:val="18"/>
        </w:rPr>
        <w:t xml:space="preserve"> très bien </w:t>
      </w:r>
      <w:r w:rsidR="009230E1" w:rsidRPr="00F46EFD">
        <w:rPr>
          <w:rFonts w:asciiTheme="majorHAnsi" w:hAnsiTheme="majorHAnsi"/>
          <w:b/>
          <w:sz w:val="18"/>
          <w:szCs w:val="18"/>
        </w:rPr>
        <w:t>structuré,</w:t>
      </w:r>
      <w:r w:rsidRPr="00F46EFD">
        <w:rPr>
          <w:rFonts w:asciiTheme="majorHAnsi" w:hAnsiTheme="majorHAnsi"/>
          <w:b/>
          <w:sz w:val="18"/>
          <w:szCs w:val="18"/>
        </w:rPr>
        <w:t xml:space="preserve"> mais brièvement dans la </w:t>
      </w:r>
      <w:r w:rsidR="009230E1" w:rsidRPr="00F46EFD">
        <w:rPr>
          <w:rFonts w:asciiTheme="majorHAnsi" w:hAnsiTheme="majorHAnsi"/>
          <w:b/>
          <w:sz w:val="18"/>
          <w:szCs w:val="18"/>
        </w:rPr>
        <w:t xml:space="preserve">bouche. </w:t>
      </w:r>
      <w:r w:rsidRPr="00F46EFD">
        <w:rPr>
          <w:rFonts w:asciiTheme="majorHAnsi" w:hAnsiTheme="majorHAnsi"/>
          <w:b/>
          <w:sz w:val="18"/>
          <w:szCs w:val="18"/>
        </w:rPr>
        <w:t xml:space="preserve">Complètement différent par apport aux années </w:t>
      </w:r>
      <w:r w:rsidR="005E2E5E" w:rsidRPr="00F46EFD">
        <w:rPr>
          <w:rFonts w:asciiTheme="majorHAnsi" w:hAnsiTheme="majorHAnsi"/>
          <w:b/>
          <w:sz w:val="18"/>
          <w:szCs w:val="18"/>
        </w:rPr>
        <w:t>précédentes,</w:t>
      </w:r>
      <w:r w:rsidRPr="00F46EFD">
        <w:rPr>
          <w:rFonts w:asciiTheme="majorHAnsi" w:hAnsiTheme="majorHAnsi"/>
          <w:b/>
          <w:sz w:val="18"/>
          <w:szCs w:val="18"/>
        </w:rPr>
        <w:t xml:space="preserve"> ne sont pas aussi </w:t>
      </w:r>
      <w:proofErr w:type="gramStart"/>
      <w:r w:rsidRPr="00F46EFD">
        <w:rPr>
          <w:rFonts w:asciiTheme="majorHAnsi" w:hAnsiTheme="majorHAnsi"/>
          <w:b/>
          <w:sz w:val="18"/>
          <w:szCs w:val="18"/>
        </w:rPr>
        <w:t>massif</w:t>
      </w:r>
      <w:proofErr w:type="gramEnd"/>
      <w:r w:rsidRPr="00F46EFD">
        <w:rPr>
          <w:rFonts w:asciiTheme="majorHAnsi" w:hAnsiTheme="majorHAnsi"/>
          <w:b/>
          <w:sz w:val="18"/>
          <w:szCs w:val="18"/>
        </w:rPr>
        <w:t xml:space="preserve">.  </w:t>
      </w:r>
    </w:p>
    <w:p w:rsidR="00F076EE" w:rsidRPr="00F46EFD" w:rsidRDefault="00F076EE" w:rsidP="007673BC">
      <w:pPr>
        <w:rPr>
          <w:rFonts w:asciiTheme="majorHAnsi" w:hAnsiTheme="majorHAnsi"/>
          <w:b/>
          <w:sz w:val="18"/>
          <w:szCs w:val="18"/>
        </w:rPr>
      </w:pPr>
    </w:p>
    <w:p w:rsidR="00C12D97" w:rsidRDefault="00C12D97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</w:pPr>
    </w:p>
    <w:p w:rsidR="00C12D97" w:rsidRDefault="00C12D97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</w:pPr>
    </w:p>
    <w:p w:rsidR="00F076EE" w:rsidRPr="00717F21" w:rsidRDefault="00F076EE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</w:pPr>
      <w:r w:rsidRPr="00717F21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 xml:space="preserve">DEGUSTATEURS. COM Association des sommeliers Professionnels </w:t>
      </w:r>
    </w:p>
    <w:p w:rsidR="00C703B2" w:rsidRDefault="00C703B2" w:rsidP="007673B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F076EE" w:rsidRPr="00F46EFD" w:rsidRDefault="00F076EE" w:rsidP="007673BC">
      <w:pPr>
        <w:rPr>
          <w:rFonts w:asciiTheme="majorHAnsi" w:hAnsiTheme="majorHAnsi"/>
          <w:b/>
          <w:u w:val="single"/>
        </w:rPr>
      </w:pPr>
      <w:r w:rsidRPr="00F46EFD">
        <w:rPr>
          <w:rFonts w:asciiTheme="majorHAnsi" w:hAnsiTheme="majorHAnsi"/>
          <w:b/>
          <w:u w:val="single"/>
        </w:rPr>
        <w:t xml:space="preserve">Château LA FLEUR D’ARTHUS </w:t>
      </w:r>
      <w:r w:rsidR="00C703B2" w:rsidRPr="00F46EFD">
        <w:rPr>
          <w:rFonts w:asciiTheme="majorHAnsi" w:hAnsiTheme="majorHAnsi"/>
          <w:b/>
          <w:u w:val="single"/>
        </w:rPr>
        <w:t>Note 2,5 /5.</w:t>
      </w:r>
    </w:p>
    <w:p w:rsidR="00C703B2" w:rsidRDefault="00C703B2" w:rsidP="007673BC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Délicat, Harmonieux mais la finale est légèrement gâché par un boisé un peu envahissant pour le </w:t>
      </w:r>
      <w:proofErr w:type="gramStart"/>
      <w:r>
        <w:rPr>
          <w:rFonts w:asciiTheme="majorHAnsi" w:hAnsiTheme="majorHAnsi"/>
          <w:b/>
          <w:sz w:val="18"/>
          <w:szCs w:val="18"/>
        </w:rPr>
        <w:t>moment ,</w:t>
      </w:r>
      <w:proofErr w:type="gramEnd"/>
      <w:r>
        <w:rPr>
          <w:rFonts w:asciiTheme="majorHAnsi" w:hAnsiTheme="majorHAnsi"/>
          <w:b/>
          <w:sz w:val="18"/>
          <w:szCs w:val="18"/>
        </w:rPr>
        <w:t xml:space="preserve"> bien vinifié  on l’aurait aimé un peu plus mur. </w:t>
      </w:r>
    </w:p>
    <w:p w:rsidR="00C703B2" w:rsidRPr="000A00EF" w:rsidRDefault="00C703B2" w:rsidP="007673BC">
      <w:pPr>
        <w:rPr>
          <w:rFonts w:asciiTheme="majorHAnsi" w:hAnsiTheme="majorHAnsi"/>
          <w:b/>
          <w:sz w:val="18"/>
          <w:szCs w:val="18"/>
        </w:rPr>
      </w:pPr>
    </w:p>
    <w:p w:rsidR="00C703B2" w:rsidRPr="000A00EF" w:rsidRDefault="00C703B2" w:rsidP="007673BC">
      <w:pPr>
        <w:rPr>
          <w:rFonts w:asciiTheme="majorHAnsi" w:hAnsiTheme="majorHAnsi"/>
          <w:b/>
          <w:sz w:val="18"/>
          <w:szCs w:val="18"/>
        </w:rPr>
      </w:pPr>
    </w:p>
    <w:p w:rsidR="00C703B2" w:rsidRPr="000A00EF" w:rsidRDefault="00717F21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  <w:r w:rsidRPr="000A00EF">
        <w:rPr>
          <w:rFonts w:asciiTheme="majorHAnsi" w:hAnsiTheme="majorHAnsi"/>
          <w:b/>
          <w:color w:val="943634" w:themeColor="accent2" w:themeShade="BF"/>
          <w:sz w:val="24"/>
          <w:szCs w:val="24"/>
          <w:u w:val="single"/>
        </w:rPr>
        <w:t>JANCIS  ROBINSON</w:t>
      </w:r>
      <w:r w:rsidRPr="000A00EF">
        <w:rPr>
          <w:rFonts w:asciiTheme="majorHAnsi" w:hAnsiTheme="majorHAnsi"/>
          <w:b/>
          <w:color w:val="943634" w:themeColor="accent2" w:themeShade="BF"/>
          <w:sz w:val="24"/>
          <w:szCs w:val="24"/>
        </w:rPr>
        <w:t xml:space="preserve">. </w:t>
      </w:r>
    </w:p>
    <w:p w:rsidR="00717F21" w:rsidRPr="000A00EF" w:rsidRDefault="00717F21" w:rsidP="007673BC">
      <w:pPr>
        <w:rPr>
          <w:rFonts w:asciiTheme="majorHAnsi" w:hAnsiTheme="majorHAnsi"/>
          <w:b/>
          <w:color w:val="943634" w:themeColor="accent2" w:themeShade="BF"/>
          <w:sz w:val="24"/>
          <w:szCs w:val="24"/>
        </w:rPr>
      </w:pPr>
    </w:p>
    <w:p w:rsidR="00717F21" w:rsidRPr="00F46EFD" w:rsidRDefault="00717F21" w:rsidP="007673BC">
      <w:pPr>
        <w:rPr>
          <w:rFonts w:asciiTheme="majorHAnsi" w:hAnsiTheme="majorHAnsi"/>
          <w:b/>
          <w:u w:val="single"/>
        </w:rPr>
      </w:pPr>
      <w:r w:rsidRPr="00F46EFD">
        <w:rPr>
          <w:rFonts w:asciiTheme="majorHAnsi" w:hAnsiTheme="majorHAnsi"/>
          <w:b/>
          <w:u w:val="single"/>
        </w:rPr>
        <w:t xml:space="preserve">Château LA FLEUR D’ARTHUS Note 14,5/20 </w:t>
      </w:r>
    </w:p>
    <w:sectPr w:rsidR="00717F21" w:rsidRPr="00F46EFD" w:rsidSect="0069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51B4C"/>
    <w:multiLevelType w:val="multilevel"/>
    <w:tmpl w:val="5F2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01C0"/>
    <w:multiLevelType w:val="multilevel"/>
    <w:tmpl w:val="AC7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C720B"/>
    <w:multiLevelType w:val="multilevel"/>
    <w:tmpl w:val="A214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337B5"/>
    <w:multiLevelType w:val="multilevel"/>
    <w:tmpl w:val="9658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526C5"/>
    <w:multiLevelType w:val="multilevel"/>
    <w:tmpl w:val="1F90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86817"/>
    <w:multiLevelType w:val="multilevel"/>
    <w:tmpl w:val="0180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673BC"/>
    <w:rsid w:val="000A00EF"/>
    <w:rsid w:val="000B1ECD"/>
    <w:rsid w:val="000C3EEC"/>
    <w:rsid w:val="001F1F7F"/>
    <w:rsid w:val="002569E7"/>
    <w:rsid w:val="002816FA"/>
    <w:rsid w:val="002C7BF2"/>
    <w:rsid w:val="00317972"/>
    <w:rsid w:val="00373B02"/>
    <w:rsid w:val="003E341C"/>
    <w:rsid w:val="00433752"/>
    <w:rsid w:val="00597F0D"/>
    <w:rsid w:val="005E2E5E"/>
    <w:rsid w:val="0064081E"/>
    <w:rsid w:val="006724F9"/>
    <w:rsid w:val="00692E2D"/>
    <w:rsid w:val="006B1F58"/>
    <w:rsid w:val="00717F21"/>
    <w:rsid w:val="007673BC"/>
    <w:rsid w:val="008F4BCB"/>
    <w:rsid w:val="009230E1"/>
    <w:rsid w:val="00A33B61"/>
    <w:rsid w:val="00AA273D"/>
    <w:rsid w:val="00B641FA"/>
    <w:rsid w:val="00B72306"/>
    <w:rsid w:val="00BD51FC"/>
    <w:rsid w:val="00BE2E1C"/>
    <w:rsid w:val="00C12D97"/>
    <w:rsid w:val="00C346D2"/>
    <w:rsid w:val="00C703B2"/>
    <w:rsid w:val="00C92BAC"/>
    <w:rsid w:val="00CA3087"/>
    <w:rsid w:val="00D14E7C"/>
    <w:rsid w:val="00E85491"/>
    <w:rsid w:val="00F076EE"/>
    <w:rsid w:val="00F46EFD"/>
    <w:rsid w:val="00FB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3B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703B2"/>
    <w:pPr>
      <w:widowControl/>
      <w:overflowPunct/>
      <w:autoSpaceDE/>
      <w:autoSpaceDN/>
      <w:adjustRightInd/>
      <w:outlineLvl w:val="1"/>
    </w:pPr>
    <w:rPr>
      <w:rFonts w:ascii="Verdana" w:eastAsia="Times New Roman" w:hAnsi="Verdana"/>
      <w:color w:val="670047"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3BC"/>
    <w:rPr>
      <w:rFonts w:ascii="Tahoma" w:eastAsiaTheme="minorEastAsia" w:hAnsi="Tahoma" w:cs="Tahoma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673BC"/>
    <w:rPr>
      <w:rFonts w:ascii="Verdana" w:hAnsi="Verdana" w:hint="default"/>
      <w:b/>
      <w:bCs/>
      <w:strike w:val="0"/>
      <w:dstrike w:val="0"/>
      <w:color w:val="000000"/>
      <w:sz w:val="14"/>
      <w:szCs w:val="14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673B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Verdana" w:eastAsia="Times New Roman" w:hAnsi="Verdana"/>
      <w:color w:val="000000"/>
      <w:kern w:val="0"/>
      <w:sz w:val="14"/>
      <w:szCs w:val="14"/>
    </w:rPr>
  </w:style>
  <w:style w:type="character" w:customStyle="1" w:styleId="Titre2Car">
    <w:name w:val="Titre 2 Car"/>
    <w:basedOn w:val="Policepardfaut"/>
    <w:link w:val="Titre2"/>
    <w:uiPriority w:val="9"/>
    <w:rsid w:val="00C703B2"/>
    <w:rPr>
      <w:rFonts w:ascii="Verdana" w:eastAsia="Times New Roman" w:hAnsi="Verdana" w:cs="Times New Roman"/>
      <w:color w:val="670047"/>
      <w:sz w:val="36"/>
      <w:szCs w:val="36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703B2"/>
    <w:pPr>
      <w:widowControl/>
      <w:pBdr>
        <w:bottom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703B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formcontrols1">
    <w:name w:val="formcontrols1"/>
    <w:basedOn w:val="Policepardfaut"/>
    <w:rsid w:val="00C703B2"/>
  </w:style>
  <w:style w:type="character" w:customStyle="1" w:styleId="nav-category3">
    <w:name w:val="nav-category3"/>
    <w:basedOn w:val="Policepardfaut"/>
    <w:rsid w:val="00C703B2"/>
    <w:rPr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C703B2"/>
    <w:pPr>
      <w:widowControl/>
      <w:pBdr>
        <w:top w:val="single" w:sz="6" w:space="1" w:color="auto"/>
      </w:pBdr>
      <w:overflowPunct/>
      <w:autoSpaceDE/>
      <w:autoSpaceDN/>
      <w:adjustRightInd/>
      <w:jc w:val="center"/>
    </w:pPr>
    <w:rPr>
      <w:rFonts w:ascii="Arial" w:eastAsia="Times New Roman" w:hAnsi="Arial" w:cs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C703B2"/>
    <w:rPr>
      <w:rFonts w:ascii="Arial" w:eastAsia="Times New Roman" w:hAnsi="Arial" w:cs="Arial"/>
      <w:vanish/>
      <w:sz w:val="16"/>
      <w:szCs w:val="16"/>
      <w:lang w:eastAsia="fr-FR"/>
    </w:rPr>
  </w:style>
  <w:style w:type="character" w:styleId="lev">
    <w:name w:val="Strong"/>
    <w:basedOn w:val="Policepardfaut"/>
    <w:uiPriority w:val="22"/>
    <w:qFormat/>
    <w:rsid w:val="00C703B2"/>
    <w:rPr>
      <w:b/>
      <w:bCs/>
    </w:rPr>
  </w:style>
  <w:style w:type="character" w:styleId="Accentuation">
    <w:name w:val="Emphasis"/>
    <w:basedOn w:val="Policepardfaut"/>
    <w:uiPriority w:val="20"/>
    <w:qFormat/>
    <w:rsid w:val="00C703B2"/>
    <w:rPr>
      <w:i/>
      <w:iCs/>
    </w:rPr>
  </w:style>
  <w:style w:type="character" w:customStyle="1" w:styleId="documenticon11">
    <w:name w:val="documenticon11"/>
    <w:basedOn w:val="Policepardfaut"/>
    <w:rsid w:val="00C703B2"/>
    <w:rPr>
      <w:shd w:val="clear" w:color="auto" w:fill="FFFFFF"/>
    </w:rPr>
  </w:style>
  <w:style w:type="character" w:customStyle="1" w:styleId="cat-also2">
    <w:name w:val="cat-also2"/>
    <w:basedOn w:val="Policepardfaut"/>
    <w:rsid w:val="00C703B2"/>
    <w:rPr>
      <w:b w:val="0"/>
      <w:bCs w:val="0"/>
      <w:color w:val="990099"/>
    </w:rPr>
  </w:style>
  <w:style w:type="character" w:customStyle="1" w:styleId="cat-view-article-date1">
    <w:name w:val="cat-view-article-date1"/>
    <w:basedOn w:val="Policepardfaut"/>
    <w:rsid w:val="00C703B2"/>
    <w:rPr>
      <w:b w:val="0"/>
      <w:bCs w:val="0"/>
      <w:sz w:val="22"/>
      <w:szCs w:val="22"/>
    </w:rPr>
  </w:style>
  <w:style w:type="character" w:customStyle="1" w:styleId="credit1">
    <w:name w:val="credit1"/>
    <w:basedOn w:val="Policepardfaut"/>
    <w:rsid w:val="000C3EEC"/>
    <w:rPr>
      <w:b/>
      <w:bCs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81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958576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217276617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2002343904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  <w:div w:id="1365249726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3583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58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602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50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2E2E1"/>
                <w:bottom w:val="none" w:sz="0" w:space="0" w:color="auto"/>
                <w:right w:val="single" w:sz="12" w:space="0" w:color="E2E2E1"/>
              </w:divBdr>
              <w:divsChild>
                <w:div w:id="19938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961566">
      <w:bodyDiv w:val="1"/>
      <w:marLeft w:val="0"/>
      <w:marRight w:val="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850">
              <w:marLeft w:val="0"/>
              <w:marRight w:val="0"/>
              <w:marTop w:val="0"/>
              <w:marBottom w:val="230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810">
                  <w:marLeft w:val="0"/>
                  <w:marRight w:val="0"/>
                  <w:marTop w:val="36"/>
                  <w:marBottom w:val="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6486">
                      <w:marLeft w:val="0"/>
                      <w:marRight w:val="0"/>
                      <w:marTop w:val="0"/>
                      <w:marBottom w:val="230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4" w:space="15" w:color="CCCCCC"/>
                      </w:divBdr>
                      <w:divsChild>
                        <w:div w:id="5061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9" w:color="CCCCCC"/>
                            <w:right w:val="none" w:sz="0" w:space="0" w:color="auto"/>
                          </w:divBdr>
                        </w:div>
                        <w:div w:id="11560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1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15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4" w:space="6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12" w:space="0" w:color="CC0033"/>
            <w:right w:val="none" w:sz="0" w:space="0" w:color="auto"/>
          </w:divBdr>
          <w:divsChild>
            <w:div w:id="4323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</w:div>
                <w:div w:id="8069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21176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1834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554942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96295">
                              <w:marLeft w:val="0"/>
                              <w:marRight w:val="24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62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833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93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58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36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8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69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FFFFFF"/>
                    <w:right w:val="none" w:sz="0" w:space="0" w:color="auto"/>
                  </w:divBdr>
                  <w:divsChild>
                    <w:div w:id="7090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15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00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9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9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2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8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83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8731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6182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8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6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596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6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811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9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9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7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2E2E1"/>
                <w:bottom w:val="none" w:sz="0" w:space="0" w:color="auto"/>
                <w:right w:val="single" w:sz="12" w:space="0" w:color="E2E2E1"/>
              </w:divBdr>
              <w:divsChild>
                <w:div w:id="221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hyperlink" Target="http://images.google.fr/imgres?imgurl=http://www.itconceptfr.com/Drapeaux/DrapeauFrance.gif&amp;imgrefurl=http://www.itconceptfr.com/Pageshtml/PlanSite_VA.html&amp;h=440&amp;w=734&amp;sz=5&amp;tbnid=9CCCddwOLLiH4M:&amp;tbnh=85&amp;tbnw=141&amp;prev=/images?q=drapeau+france&amp;um=1&amp;start=1&amp;sa=X&amp;oi=images&amp;ct=image&amp;cd=1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2.gif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hyperlink" Target="http://fr.wikipedia.org/wiki/Image:Flag_of_Switzerland.sv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gif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www.wineaccess.com/expert/tanzer/index.html" TargetMode="External"/><Relationship Id="rId23" Type="http://schemas.openxmlformats.org/officeDocument/2006/relationships/image" Target="media/image13.gif"/><Relationship Id="rId10" Type="http://schemas.openxmlformats.org/officeDocument/2006/relationships/hyperlink" Target="http://www.lexpress.fr/" TargetMode="External"/><Relationship Id="rId19" Type="http://schemas.openxmlformats.org/officeDocument/2006/relationships/hyperlink" Target="http://ad.adworx.at/RealMedia/ads/click_lx.ads/www.falstaff.at/startseite/2119096503/Top1/OasDefault/UUcount_falstaff/empty.gif/35316661306666383438333532356230?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8.jpeg"/><Relationship Id="rId22" Type="http://schemas.openxmlformats.org/officeDocument/2006/relationships/hyperlink" Target="http://www.falstaff.a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Seb</cp:lastModifiedBy>
  <cp:revision>2</cp:revision>
  <cp:lastPrinted>2009-01-20T08:42:00Z</cp:lastPrinted>
  <dcterms:created xsi:type="dcterms:W3CDTF">2009-10-13T08:55:00Z</dcterms:created>
  <dcterms:modified xsi:type="dcterms:W3CDTF">2009-10-13T08:55:00Z</dcterms:modified>
</cp:coreProperties>
</file>